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19" w:rsidRDefault="00DB2C19">
      <w:pPr>
        <w:pStyle w:val="2"/>
        <w:rPr>
          <w:rFonts w:ascii="Arial Narrow" w:hAnsi="Arial Narrow"/>
          <w:i/>
          <w:shadow/>
          <w:color w:val="FF0000"/>
          <w:sz w:val="44"/>
        </w:rPr>
      </w:pPr>
      <w:r>
        <w:rPr>
          <w:rFonts w:ascii="Arial Narrow" w:hAnsi="Arial Narrow"/>
          <w:i/>
          <w:shadow/>
          <w:color w:val="FF0000"/>
          <w:sz w:val="44"/>
        </w:rPr>
        <w:t xml:space="preserve">Памятка </w:t>
      </w:r>
    </w:p>
    <w:p w:rsidR="00DB2C19" w:rsidRDefault="00DB2C19">
      <w:pPr>
        <w:pStyle w:val="2"/>
        <w:rPr>
          <w:rFonts w:ascii="Arial Narrow" w:hAnsi="Arial Narrow"/>
          <w:i/>
          <w:shadow/>
          <w:color w:val="FF0000"/>
          <w:sz w:val="34"/>
        </w:rPr>
      </w:pPr>
      <w:r>
        <w:rPr>
          <w:rFonts w:ascii="Arial Narrow" w:hAnsi="Arial Narrow"/>
          <w:i/>
          <w:shadow/>
          <w:color w:val="FF0000"/>
          <w:sz w:val="34"/>
        </w:rPr>
        <w:t xml:space="preserve">школьнику о правилах пожарной </w:t>
      </w:r>
    </w:p>
    <w:p w:rsidR="00DB2C19" w:rsidRDefault="00DB2C19">
      <w:pPr>
        <w:pStyle w:val="2"/>
        <w:rPr>
          <w:rFonts w:ascii="Arial Narrow" w:hAnsi="Arial Narrow"/>
          <w:i/>
          <w:shadow/>
          <w:color w:val="FF0000"/>
          <w:sz w:val="34"/>
        </w:rPr>
      </w:pPr>
      <w:r>
        <w:rPr>
          <w:rFonts w:ascii="Arial Narrow" w:hAnsi="Arial Narrow"/>
          <w:i/>
          <w:shadow/>
          <w:color w:val="FF0000"/>
          <w:sz w:val="34"/>
        </w:rPr>
        <w:t>безопасности</w:t>
      </w:r>
    </w:p>
    <w:p w:rsidR="00DB2C19" w:rsidRDefault="00DB2C19">
      <w:pPr>
        <w:pStyle w:val="Normal"/>
      </w:pPr>
    </w:p>
    <w:p w:rsidR="00DB2C19" w:rsidRDefault="00DB2C19">
      <w:pPr>
        <w:pStyle w:val="a3"/>
        <w:ind w:left="720" w:firstLine="72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Как вести себя при пожаре в школе  </w:t>
      </w:r>
    </w:p>
    <w:p w:rsidR="00DB2C19" w:rsidRDefault="00DB2C19">
      <w:pPr>
        <w:pStyle w:val="a3"/>
        <w:jc w:val="both"/>
      </w:pPr>
      <w:r>
        <w:rPr>
          <w:color w:val="000000"/>
        </w:rPr>
        <w:t>В здании школы, постарайтесь запомнить маршрут движения. В условиях чрезвычайной ситуации вам это очень пригодится. Проходя по зданию, посмотрите, где находится план эвакуации людей в случае пож</w:t>
      </w:r>
      <w:r>
        <w:rPr>
          <w:color w:val="000000"/>
        </w:rPr>
        <w:t>а</w:t>
      </w:r>
      <w:r>
        <w:rPr>
          <w:color w:val="000000"/>
        </w:rPr>
        <w:t>ра. Никто не призывает вас изучать планировку помещений, систему противопожа</w:t>
      </w:r>
      <w:r>
        <w:rPr>
          <w:color w:val="000000"/>
        </w:rPr>
        <w:t>р</w:t>
      </w:r>
      <w:r>
        <w:rPr>
          <w:color w:val="000000"/>
        </w:rPr>
        <w:t>ной защиты и т.д. Понятно, что это нереально. Но даже беглое ознако</w:t>
      </w:r>
      <w:r>
        <w:rPr>
          <w:color w:val="000000"/>
        </w:rPr>
        <w:t>м</w:t>
      </w:r>
      <w:r>
        <w:rPr>
          <w:color w:val="000000"/>
        </w:rPr>
        <w:t>ление позволит усвоить основные позиции: направление и количество п</w:t>
      </w:r>
      <w:r>
        <w:rPr>
          <w:color w:val="000000"/>
        </w:rPr>
        <w:t>у</w:t>
      </w:r>
      <w:r>
        <w:rPr>
          <w:color w:val="000000"/>
        </w:rPr>
        <w:t>тей возможной эвакуации, местонахождение лестничных клеток и т. д. Обратите внимание на наличие в коридорах и на лестничных клетках электрических светильников, окрашенных в зеленый цвет. Это лампы аварийного освещения. Они нужны для освещения путей эвакуации во время пожара. Ориентируясь на них, вы найдете выход. В качестве сре</w:t>
      </w:r>
      <w:r>
        <w:rPr>
          <w:color w:val="000000"/>
        </w:rPr>
        <w:t>д</w:t>
      </w:r>
      <w:r>
        <w:rPr>
          <w:color w:val="000000"/>
        </w:rPr>
        <w:t>ства пожарной безопасности широко применяются самоклеящиеся люм</w:t>
      </w:r>
      <w:r>
        <w:rPr>
          <w:color w:val="000000"/>
        </w:rPr>
        <w:t>и</w:t>
      </w:r>
      <w:r>
        <w:rPr>
          <w:color w:val="000000"/>
        </w:rPr>
        <w:t>несцентные ленты с фосфоресцирующими стрелками, которые указывают направление эвакуации. Они обладают эффектом послесвечения: если в помещении наступает темнота, что часто бывает при пожаре, то люм</w:t>
      </w:r>
      <w:r>
        <w:rPr>
          <w:color w:val="000000"/>
        </w:rPr>
        <w:t>и</w:t>
      </w:r>
      <w:r>
        <w:rPr>
          <w:color w:val="000000"/>
        </w:rPr>
        <w:t>несцентные материалы продолжают светиться до получаса и по ним мо</w:t>
      </w:r>
      <w:r>
        <w:rPr>
          <w:color w:val="000000"/>
        </w:rPr>
        <w:t>ж</w:t>
      </w:r>
      <w:r>
        <w:rPr>
          <w:color w:val="000000"/>
        </w:rPr>
        <w:t>но сориентироваться и найти выход .</w:t>
      </w:r>
    </w:p>
    <w:p w:rsidR="00DB2C19" w:rsidRDefault="00DB2C19">
      <w:pPr>
        <w:pStyle w:val="a3"/>
        <w:ind w:left="720" w:firstLine="720"/>
        <w:rPr>
          <w:color w:val="FF0000"/>
          <w:sz w:val="28"/>
        </w:rPr>
      </w:pPr>
      <w:r>
        <w:rPr>
          <w:color w:val="FF0000"/>
          <w:sz w:val="28"/>
        </w:rPr>
        <w:t>Первая помощь при отравлении газами.</w:t>
      </w:r>
    </w:p>
    <w:p w:rsidR="00DB2C19" w:rsidRDefault="00DB2C19">
      <w:pPr>
        <w:pStyle w:val="BodyText"/>
        <w:jc w:val="center"/>
      </w:pPr>
      <w:r>
        <w:t>Этот коварный газ недаром называется угарным: при вдыхании даже небольших его количеств люди угорают,  газ не им</w:t>
      </w:r>
      <w:r>
        <w:t>е</w:t>
      </w:r>
      <w:r>
        <w:t>ет цвета и запаха. Проникая в органы через дыхательные пути, газы легко попадают в кровь через разветвленную систему легочных капи</w:t>
      </w:r>
      <w:r>
        <w:t>л</w:t>
      </w:r>
      <w:r>
        <w:t>ляров, т.е. поражение жизненно важных органов при отравлении газами наступает гораздо быстрее, чем в других случаях.</w:t>
      </w:r>
    </w:p>
    <w:p w:rsidR="00DB2C19" w:rsidRDefault="00DB2C19">
      <w:pPr>
        <w:pStyle w:val="BodyText"/>
      </w:pPr>
      <w:r>
        <w:t>Что же делать?  Основным противоядием при отравлении угарным газом служит свежий воздух: кислород постепенно «вымыв</w:t>
      </w:r>
      <w:r>
        <w:t>а</w:t>
      </w:r>
      <w:r>
        <w:t>ет» из крови оксид углерода, восстанавливая способность гемоглобина доставлять кислород от легких к тканям. Поэтому, человека надо срочно вынести на свежий воздух. Выведя пострадавшего из п</w:t>
      </w:r>
      <w:r>
        <w:t>о</w:t>
      </w:r>
      <w:r>
        <w:t>мещения, немедленно вызовите « Скорую помощь» по телефону «03», до приезда врачей уложите его и обеспечьте свободный до</w:t>
      </w:r>
      <w:r>
        <w:t>с</w:t>
      </w:r>
      <w:r>
        <w:t>туп свежего воздуха. Ослабьте на одежде воротник и пояс. След</w:t>
      </w:r>
      <w:r>
        <w:t>и</w:t>
      </w:r>
      <w:r>
        <w:t>те за дыханием и пульсом. Будьте готовы в любой момент начать проведение реанимационных мероприятий.</w:t>
      </w:r>
    </w:p>
    <w:p w:rsidR="00DB2C19" w:rsidRDefault="00DB2C19">
      <w:pPr>
        <w:pStyle w:val="BodyText"/>
        <w:jc w:val="center"/>
      </w:pPr>
    </w:p>
    <w:p w:rsidR="00DB2C19" w:rsidRDefault="00DB2C19">
      <w:pPr>
        <w:pStyle w:val="BodyText"/>
        <w:jc w:val="center"/>
      </w:pPr>
    </w:p>
    <w:p w:rsidR="00DB2C19" w:rsidRDefault="00DB2C19">
      <w:pPr>
        <w:pStyle w:val="BodyText"/>
        <w:jc w:val="center"/>
      </w:pPr>
    </w:p>
    <w:p w:rsidR="00DB2C19" w:rsidRDefault="00DB2C19">
      <w:pPr>
        <w:pStyle w:val="BodyText"/>
        <w:jc w:val="center"/>
        <w:rPr>
          <w:rFonts w:ascii="Arial Narrow" w:hAnsi="Arial Narrow"/>
          <w:b/>
          <w:i/>
          <w:shadow/>
          <w:color w:val="FF0000"/>
          <w:sz w:val="22"/>
        </w:rPr>
      </w:pPr>
    </w:p>
    <w:p w:rsidR="00DB2C19" w:rsidRDefault="00DB2C19">
      <w:pPr>
        <w:pStyle w:val="BodyText"/>
        <w:jc w:val="center"/>
        <w:rPr>
          <w:rFonts w:ascii="Arial Narrow" w:hAnsi="Arial Narrow"/>
          <w:b/>
          <w:i/>
          <w:shadow/>
          <w:color w:val="FF0000"/>
          <w:sz w:val="36"/>
        </w:rPr>
      </w:pPr>
      <w:r>
        <w:rPr>
          <w:rFonts w:ascii="Arial Narrow" w:hAnsi="Arial Narrow"/>
          <w:b/>
          <w:i/>
          <w:shadow/>
          <w:color w:val="FF0000"/>
          <w:sz w:val="36"/>
        </w:rPr>
        <w:t>Знаки пожарной безопасности</w:t>
      </w:r>
    </w:p>
    <w:p w:rsidR="00DB2C19" w:rsidRDefault="00DB2C19">
      <w:pPr>
        <w:pStyle w:val="BodyText"/>
        <w:rPr>
          <w:rFonts w:ascii="Arial Narrow" w:hAnsi="Arial Narrow"/>
          <w:b/>
          <w:i/>
          <w:shadow/>
          <w:color w:val="FF0000"/>
          <w:sz w:val="22"/>
        </w:rPr>
      </w:pPr>
    </w:p>
    <w:p w:rsidR="00DB2C19" w:rsidRDefault="00DB2C19">
      <w:pPr>
        <w:pStyle w:val="a3"/>
      </w:pPr>
      <w:r>
        <w:t>Во время пожара, люди часто не знают, куда бежать и что делать, чтобы спастись от огня. Важную информацию содержат знаки пожарной без</w:t>
      </w:r>
      <w:r>
        <w:t>о</w:t>
      </w:r>
      <w:r>
        <w:t xml:space="preserve">пасности. Всего таких знаков четыре вида: </w:t>
      </w:r>
    </w:p>
    <w:p w:rsidR="00DB2C19" w:rsidRDefault="00DB2C19">
      <w:pPr>
        <w:pStyle w:val="a3"/>
        <w:numPr>
          <w:ilvl w:val="0"/>
          <w:numId w:val="5"/>
        </w:numPr>
      </w:pPr>
      <w:r>
        <w:t>Запрещающий знак , круг с диагональной полосой , указывает, чего нельзя делать в данном месте( не пользоваться открытым огнем, не курить и др. )</w:t>
      </w:r>
    </w:p>
    <w:p w:rsidR="00DB2C19" w:rsidRDefault="00DF626B">
      <w:pPr>
        <w:pStyle w:val="a3"/>
      </w:pPr>
      <w:r>
        <w:t xml:space="preserve">   </w:t>
      </w:r>
      <w:r w:rsidR="003415BB">
        <w:rPr>
          <w:noProof/>
        </w:rPr>
        <w:drawing>
          <wp:inline distT="0" distB="0" distL="0" distR="0">
            <wp:extent cx="2000250" cy="666750"/>
            <wp:effectExtent l="19050" t="0" r="0" b="0"/>
            <wp:docPr id="7" name="Рисунок 7" descr="Без%20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%20имени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C19" w:rsidRDefault="00DB2C19">
      <w:pPr>
        <w:pStyle w:val="a3"/>
        <w:numPr>
          <w:ilvl w:val="0"/>
          <w:numId w:val="5"/>
        </w:numPr>
      </w:pPr>
      <w:r>
        <w:t>Предупреждающий знак,  треугольник  желтого  цвета с черным ко</w:t>
      </w:r>
      <w:r>
        <w:t>н</w:t>
      </w:r>
      <w:r>
        <w:t>туром, говорит о том, что вы находитесь в опасном месте ( «Взрыв</w:t>
      </w:r>
      <w:r>
        <w:t>о</w:t>
      </w:r>
      <w:r>
        <w:t xml:space="preserve">опасно!», «Пожароопасно!»). </w:t>
      </w:r>
    </w:p>
    <w:p w:rsidR="00DB2C19" w:rsidRDefault="00DF626B">
      <w:pPr>
        <w:pStyle w:val="a3"/>
      </w:pPr>
      <w:r>
        <w:t xml:space="preserve">       </w:t>
      </w:r>
      <w:r w:rsidR="003415BB">
        <w:rPr>
          <w:noProof/>
        </w:rPr>
        <w:drawing>
          <wp:inline distT="0" distB="0" distL="0" distR="0">
            <wp:extent cx="904875" cy="790575"/>
            <wp:effectExtent l="19050" t="0" r="9525" b="0"/>
            <wp:docPr id="6" name="Рисунок 6" descr="Без%20имени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%20имени-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C19" w:rsidRDefault="00DB2C19">
      <w:pPr>
        <w:pStyle w:val="a3"/>
        <w:numPr>
          <w:ilvl w:val="0"/>
          <w:numId w:val="5"/>
        </w:numPr>
      </w:pPr>
      <w:r>
        <w:t>Предписывающий знак , круг синего цвета, подсказывает, что нужн</w:t>
      </w:r>
      <w:r>
        <w:t>о</w:t>
      </w:r>
      <w:r>
        <w:t xml:space="preserve"> делать в случае пожара ( например, пользоваться защитной оде</w:t>
      </w:r>
      <w:r>
        <w:t>ж</w:t>
      </w:r>
      <w:r>
        <w:t xml:space="preserve">дой). </w:t>
      </w:r>
    </w:p>
    <w:p w:rsidR="00DB2C19" w:rsidRDefault="00DF626B">
      <w:pPr>
        <w:pStyle w:val="a3"/>
      </w:pPr>
      <w:r>
        <w:t xml:space="preserve">      </w:t>
      </w:r>
      <w:r w:rsidR="003415BB">
        <w:rPr>
          <w:noProof/>
        </w:rPr>
        <w:drawing>
          <wp:inline distT="0" distB="0" distL="0" distR="0">
            <wp:extent cx="723900" cy="723900"/>
            <wp:effectExtent l="19050" t="0" r="0" b="0"/>
            <wp:docPr id="5" name="Рисунок 5" descr="Без%20имени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%20имени-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C19" w:rsidRDefault="00DB2C19">
      <w:pPr>
        <w:pStyle w:val="a3"/>
        <w:numPr>
          <w:ilvl w:val="0"/>
          <w:numId w:val="5"/>
        </w:numPr>
        <w:rPr>
          <w:sz w:val="16"/>
        </w:rPr>
      </w:pPr>
      <w:r>
        <w:t>Указательный знак , квадрат или прямоугольник, показывает, в каком направлении вам нужно эвакуироваться в случае пожара и где нах</w:t>
      </w:r>
      <w:r>
        <w:t>о</w:t>
      </w:r>
      <w:r>
        <w:t xml:space="preserve">дятся средства тушения огня. Цвет зависит от назначения знака: в первом случае используют зеленый, во втором  - красный. </w:t>
      </w:r>
    </w:p>
    <w:p w:rsidR="00DB2C19" w:rsidRDefault="00DB2C19">
      <w:pPr>
        <w:pStyle w:val="a3"/>
      </w:pPr>
    </w:p>
    <w:p w:rsidR="00DB2C19" w:rsidRDefault="00DF626B">
      <w:pPr>
        <w:pStyle w:val="a3"/>
      </w:pPr>
      <w:r>
        <w:t xml:space="preserve">       </w:t>
      </w:r>
      <w:r w:rsidR="003415BB">
        <w:rPr>
          <w:noProof/>
        </w:rPr>
        <w:drawing>
          <wp:inline distT="0" distB="0" distL="0" distR="0">
            <wp:extent cx="1762125" cy="685800"/>
            <wp:effectExtent l="19050" t="0" r="9525" b="0"/>
            <wp:docPr id="3" name="Рисунок 3" descr="Без%20имени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%20имени-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C19" w:rsidRDefault="00DB2C19">
      <w:pPr>
        <w:pStyle w:val="a3"/>
        <w:rPr>
          <w:sz w:val="16"/>
        </w:rPr>
      </w:pPr>
      <w:r>
        <w:rPr>
          <w:sz w:val="16"/>
        </w:rPr>
        <w:t xml:space="preserve">      </w:t>
      </w:r>
    </w:p>
    <w:p w:rsidR="00DB2C19" w:rsidRDefault="00DB2C19" w:rsidP="00283D5A">
      <w:pPr>
        <w:pStyle w:val="BodyText"/>
        <w:jc w:val="right"/>
        <w:rPr>
          <w:rFonts w:ascii="Arial Narrow" w:hAnsi="Arial Narrow"/>
          <w:b/>
          <w:i/>
          <w:sz w:val="22"/>
        </w:rPr>
      </w:pPr>
      <w:r>
        <w:rPr>
          <w:rFonts w:ascii="Arial Narrow" w:hAnsi="Arial Narrow"/>
          <w:b/>
          <w:i/>
          <w:sz w:val="22"/>
        </w:rPr>
        <w:t xml:space="preserve">Отдел </w:t>
      </w:r>
      <w:r w:rsidR="00276F99">
        <w:rPr>
          <w:rFonts w:ascii="Arial Narrow" w:hAnsi="Arial Narrow"/>
          <w:b/>
          <w:i/>
          <w:sz w:val="22"/>
        </w:rPr>
        <w:t>надзорной деятельности</w:t>
      </w:r>
      <w:r w:rsidR="004778A8">
        <w:rPr>
          <w:rFonts w:ascii="Arial Narrow" w:hAnsi="Arial Narrow"/>
          <w:b/>
          <w:i/>
          <w:sz w:val="22"/>
        </w:rPr>
        <w:t xml:space="preserve"> и профилактической работы</w:t>
      </w:r>
    </w:p>
    <w:p w:rsidR="00DB2C19" w:rsidRDefault="00DB2C19" w:rsidP="00DF626B">
      <w:pPr>
        <w:pStyle w:val="BodyText"/>
        <w:rPr>
          <w:rFonts w:ascii="Arial Narrow" w:hAnsi="Arial Narrow"/>
          <w:b/>
          <w:i/>
          <w:sz w:val="22"/>
        </w:rPr>
      </w:pPr>
      <w:r>
        <w:rPr>
          <w:rFonts w:ascii="Arial Narrow" w:hAnsi="Arial Narrow"/>
          <w:b/>
          <w:i/>
          <w:sz w:val="22"/>
        </w:rPr>
        <w:t xml:space="preserve"> </w:t>
      </w:r>
      <w:r w:rsidR="00DF626B">
        <w:rPr>
          <w:rFonts w:ascii="Arial Narrow" w:hAnsi="Arial Narrow"/>
          <w:b/>
          <w:i/>
          <w:sz w:val="22"/>
        </w:rPr>
        <w:t xml:space="preserve">                   </w:t>
      </w:r>
      <w:r>
        <w:rPr>
          <w:rFonts w:ascii="Arial Narrow" w:hAnsi="Arial Narrow"/>
          <w:b/>
          <w:i/>
          <w:sz w:val="22"/>
        </w:rPr>
        <w:t>по г.  Пыть-Ях, Нефтеюганск и Нефтеюган</w:t>
      </w:r>
      <w:r w:rsidR="00283D5A">
        <w:rPr>
          <w:rFonts w:ascii="Arial Narrow" w:hAnsi="Arial Narrow"/>
          <w:b/>
          <w:i/>
          <w:sz w:val="22"/>
        </w:rPr>
        <w:t xml:space="preserve">скому </w:t>
      </w:r>
      <w:r>
        <w:rPr>
          <w:rFonts w:ascii="Arial Narrow" w:hAnsi="Arial Narrow"/>
          <w:b/>
          <w:i/>
          <w:sz w:val="22"/>
        </w:rPr>
        <w:t>ра</w:t>
      </w:r>
      <w:r>
        <w:rPr>
          <w:rFonts w:ascii="Arial Narrow" w:hAnsi="Arial Narrow"/>
          <w:b/>
          <w:i/>
          <w:sz w:val="22"/>
        </w:rPr>
        <w:t>й</w:t>
      </w:r>
      <w:r>
        <w:rPr>
          <w:rFonts w:ascii="Arial Narrow" w:hAnsi="Arial Narrow"/>
          <w:b/>
          <w:i/>
          <w:sz w:val="22"/>
        </w:rPr>
        <w:t xml:space="preserve">ону                                </w:t>
      </w:r>
    </w:p>
    <w:p w:rsidR="00DB2C19" w:rsidRDefault="00DB2C19" w:rsidP="00444C27">
      <w:pPr>
        <w:pStyle w:val="BodyText"/>
        <w:ind w:firstLine="72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lastRenderedPageBreak/>
        <w:t xml:space="preserve">                                    </w:t>
      </w:r>
      <w:r w:rsidR="00444C27">
        <w:rPr>
          <w:rFonts w:ascii="Arial Narrow" w:hAnsi="Arial Narrow"/>
          <w:b/>
          <w:i/>
        </w:rPr>
        <w:t xml:space="preserve">                              </w:t>
      </w: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3415BB" w:rsidP="00444C27">
      <w:pPr>
        <w:pStyle w:val="BodyTex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  <w:noProof/>
        </w:rPr>
        <w:drawing>
          <wp:inline distT="0" distB="0" distL="0" distR="0">
            <wp:extent cx="1647825" cy="1228725"/>
            <wp:effectExtent l="19050" t="0" r="9525" b="0"/>
            <wp:docPr id="8" name="Рисунок 8" descr="Без%20имени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ез%20имени-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C19" w:rsidRDefault="00444C27">
      <w:pPr>
        <w:pStyle w:val="BodyText"/>
        <w:ind w:firstLine="72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5.1pt;margin-top:44.55pt;width:153pt;height:333pt;z-index:251657728" stroked="f">
            <v:textbox style="layout-flow:vertical;mso-layout-flow-alt:bottom-to-top;mso-next-textbox:#_x0000_s1029">
              <w:txbxContent>
                <w:p w:rsidR="001C5A95" w:rsidRPr="00444C27" w:rsidRDefault="001C5A95" w:rsidP="001C5A95">
                  <w:pPr>
                    <w:jc w:val="center"/>
                    <w:rPr>
                      <w:b/>
                      <w:color w:val="FF0000"/>
                      <w:sz w:val="64"/>
                      <w:szCs w:val="64"/>
                    </w:rPr>
                  </w:pPr>
                  <w:r w:rsidRPr="00444C27">
                    <w:rPr>
                      <w:b/>
                      <w:color w:val="FF0000"/>
                      <w:sz w:val="64"/>
                      <w:szCs w:val="64"/>
                    </w:rPr>
                    <w:t>ПОМНИТЕ!</w:t>
                  </w:r>
                </w:p>
                <w:p w:rsidR="001C5A95" w:rsidRPr="001C5A95" w:rsidRDefault="001C5A95" w:rsidP="001C5A95">
                  <w:pPr>
                    <w:jc w:val="center"/>
                    <w:rPr>
                      <w:b/>
                      <w:color w:val="FF0000"/>
                      <w:sz w:val="80"/>
                      <w:szCs w:val="80"/>
                    </w:rPr>
                  </w:pPr>
                  <w:r w:rsidRPr="001C5A95">
                    <w:rPr>
                      <w:b/>
                      <w:color w:val="FF0000"/>
                      <w:sz w:val="80"/>
                      <w:szCs w:val="80"/>
                    </w:rPr>
                    <w:t xml:space="preserve">Телефон </w:t>
                  </w:r>
                </w:p>
                <w:p w:rsidR="00DB2C19" w:rsidRPr="001C5A95" w:rsidRDefault="001C5A95" w:rsidP="001C5A95">
                  <w:pPr>
                    <w:jc w:val="center"/>
                    <w:rPr>
                      <w:b/>
                      <w:color w:val="FF0000"/>
                      <w:sz w:val="80"/>
                      <w:szCs w:val="80"/>
                    </w:rPr>
                  </w:pPr>
                  <w:r w:rsidRPr="001C5A95">
                    <w:rPr>
                      <w:b/>
                      <w:color w:val="FF0000"/>
                      <w:sz w:val="56"/>
                      <w:szCs w:val="56"/>
                    </w:rPr>
                    <w:t>службы спасения</w:t>
                  </w:r>
                  <w:r w:rsidRPr="001C5A95"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1C5A95">
                    <w:rPr>
                      <w:b/>
                      <w:color w:val="FF0000"/>
                      <w:sz w:val="80"/>
                      <w:szCs w:val="80"/>
                    </w:rPr>
                    <w:t>«01»</w:t>
                  </w:r>
                </w:p>
              </w:txbxContent>
            </v:textbox>
          </v:shape>
        </w:pict>
      </w: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>
      <w:pPr>
        <w:pStyle w:val="BodyText"/>
        <w:ind w:firstLine="720"/>
        <w:rPr>
          <w:rFonts w:ascii="Arial Narrow" w:hAnsi="Arial Narrow"/>
          <w:b/>
          <w:i/>
        </w:rPr>
      </w:pPr>
    </w:p>
    <w:p w:rsidR="00DB2C19" w:rsidRDefault="00DB2C19" w:rsidP="00CD2976">
      <w:pPr>
        <w:pStyle w:val="BodyText"/>
        <w:rPr>
          <w:rFonts w:ascii="Arial Narrow" w:hAnsi="Arial Narrow"/>
          <w:sz w:val="22"/>
        </w:rPr>
        <w:sectPr w:rsidR="00DB2C19">
          <w:pgSz w:w="16840" w:h="11907" w:orient="landscape" w:code="9"/>
          <w:pgMar w:top="567" w:right="567" w:bottom="567" w:left="567" w:header="720" w:footer="720" w:gutter="0"/>
          <w:cols w:num="3" w:sep="1" w:space="299" w:equalWidth="0">
            <w:col w:w="6350" w:space="299"/>
            <w:col w:w="6350" w:space="297"/>
            <w:col w:w="2410"/>
          </w:cols>
        </w:sectPr>
      </w:pPr>
    </w:p>
    <w:p w:rsidR="00CD2976" w:rsidRDefault="003415BB" w:rsidP="00CD2976">
      <w:pPr>
        <w:pStyle w:val="Normal"/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w:lastRenderedPageBreak/>
        <w:drawing>
          <wp:inline distT="0" distB="0" distL="0" distR="0">
            <wp:extent cx="1533525" cy="1743075"/>
            <wp:effectExtent l="19050" t="0" r="9525" b="0"/>
            <wp:docPr id="1" name="Рисунок 1" descr="Без%20имени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%20имени-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976" w:rsidRDefault="00CD2976" w:rsidP="00CD2976">
      <w:pPr>
        <w:pStyle w:val="Normal"/>
        <w:rPr>
          <w:rFonts w:ascii="Arial Narrow" w:hAnsi="Arial Narrow"/>
          <w:sz w:val="22"/>
        </w:rPr>
      </w:pPr>
    </w:p>
    <w:p w:rsidR="00CD2976" w:rsidRDefault="00CD2976" w:rsidP="00CD2976">
      <w:pPr>
        <w:pStyle w:val="Normal"/>
        <w:rPr>
          <w:rFonts w:ascii="Arial Narrow" w:hAnsi="Arial Narrow"/>
          <w:sz w:val="22"/>
        </w:rPr>
      </w:pPr>
    </w:p>
    <w:p w:rsidR="00CD2976" w:rsidRDefault="00CD2976" w:rsidP="00CD2976">
      <w:pPr>
        <w:pStyle w:val="Normal"/>
        <w:rPr>
          <w:rFonts w:ascii="Arial Narrow" w:hAnsi="Arial Narrow"/>
          <w:sz w:val="22"/>
        </w:rPr>
      </w:pPr>
    </w:p>
    <w:p w:rsidR="00DB2C19" w:rsidRDefault="003415BB" w:rsidP="00CD2976">
      <w:pPr>
        <w:pStyle w:val="Normal"/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w:drawing>
          <wp:inline distT="0" distB="0" distL="0" distR="0">
            <wp:extent cx="1533525" cy="1743075"/>
            <wp:effectExtent l="19050" t="0" r="9525" b="0"/>
            <wp:docPr id="2" name="Рисунок 2" descr="Без%20имени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%20имени-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976" w:rsidRDefault="00CD2976">
      <w:pPr>
        <w:pStyle w:val="Normal"/>
        <w:jc w:val="center"/>
        <w:rPr>
          <w:rFonts w:ascii="Arial Narrow" w:hAnsi="Arial Narrow"/>
          <w:sz w:val="22"/>
        </w:rPr>
      </w:pPr>
    </w:p>
    <w:p w:rsidR="00CD2976" w:rsidRDefault="00CD2976">
      <w:pPr>
        <w:pStyle w:val="Normal"/>
        <w:jc w:val="center"/>
        <w:rPr>
          <w:rFonts w:ascii="Arial Narrow" w:hAnsi="Arial Narrow"/>
          <w:sz w:val="22"/>
        </w:rPr>
      </w:pPr>
    </w:p>
    <w:p w:rsidR="00CD2976" w:rsidRDefault="00CD2976">
      <w:pPr>
        <w:pStyle w:val="Normal"/>
        <w:jc w:val="center"/>
        <w:rPr>
          <w:rFonts w:ascii="Arial Narrow" w:hAnsi="Arial Narrow"/>
          <w:sz w:val="22"/>
        </w:rPr>
      </w:pPr>
    </w:p>
    <w:p w:rsidR="00CD2976" w:rsidRDefault="00CD2976">
      <w:pPr>
        <w:pStyle w:val="Normal"/>
        <w:jc w:val="center"/>
        <w:rPr>
          <w:rFonts w:ascii="Arial Narrow" w:hAnsi="Arial Narrow"/>
          <w:sz w:val="22"/>
        </w:rPr>
      </w:pPr>
    </w:p>
    <w:p w:rsidR="00CD2976" w:rsidRDefault="00CD2976">
      <w:pPr>
        <w:pStyle w:val="Normal"/>
        <w:jc w:val="center"/>
        <w:rPr>
          <w:rFonts w:ascii="Arial Narrow" w:hAnsi="Arial Narrow"/>
          <w:sz w:val="22"/>
        </w:rPr>
      </w:pPr>
    </w:p>
    <w:p w:rsidR="00DB2C19" w:rsidRDefault="003415BB">
      <w:pPr>
        <w:pStyle w:val="Normal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w:drawing>
          <wp:inline distT="0" distB="0" distL="0" distR="0">
            <wp:extent cx="1533525" cy="1743075"/>
            <wp:effectExtent l="19050" t="0" r="9525" b="0"/>
            <wp:docPr id="9" name="Рисунок 9" descr="Без%20имени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ез%20имени-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C19" w:rsidRDefault="00DB2C19">
      <w:pPr>
        <w:pStyle w:val="Normal"/>
        <w:jc w:val="center"/>
        <w:rPr>
          <w:rFonts w:ascii="Arial Narrow" w:hAnsi="Arial Narrow"/>
          <w:i/>
          <w:shadow/>
          <w:color w:val="FF0000"/>
          <w:sz w:val="56"/>
        </w:rPr>
      </w:pPr>
      <w:r>
        <w:rPr>
          <w:rFonts w:ascii="Arial Narrow" w:hAnsi="Arial Narrow"/>
          <w:i/>
          <w:shadow/>
          <w:color w:val="FF0000"/>
          <w:sz w:val="56"/>
        </w:rPr>
        <w:lastRenderedPageBreak/>
        <w:t>При пожаре зв</w:t>
      </w:r>
      <w:r>
        <w:rPr>
          <w:rFonts w:ascii="Arial Narrow" w:hAnsi="Arial Narrow"/>
          <w:i/>
          <w:shadow/>
          <w:color w:val="FF0000"/>
          <w:sz w:val="56"/>
        </w:rPr>
        <w:t>о</w:t>
      </w:r>
      <w:r>
        <w:rPr>
          <w:rFonts w:ascii="Arial Narrow" w:hAnsi="Arial Narrow"/>
          <w:i/>
          <w:shadow/>
          <w:color w:val="FF0000"/>
          <w:sz w:val="56"/>
        </w:rPr>
        <w:t>ните</w:t>
      </w:r>
    </w:p>
    <w:p w:rsidR="00DB2C19" w:rsidRDefault="00DB2C19">
      <w:pPr>
        <w:pStyle w:val="Normal"/>
        <w:jc w:val="center"/>
        <w:rPr>
          <w:rFonts w:ascii="Arial Narrow" w:hAnsi="Arial Narrow"/>
          <w:i/>
          <w:shadow/>
          <w:color w:val="FF0000"/>
          <w:sz w:val="56"/>
        </w:rPr>
      </w:pPr>
      <w:r>
        <w:rPr>
          <w:rFonts w:ascii="Arial Narrow" w:hAnsi="Arial Narrow"/>
          <w:i/>
          <w:shadow/>
          <w:color w:val="FF0000"/>
          <w:sz w:val="56"/>
        </w:rPr>
        <w:t>« - 01- »</w:t>
      </w:r>
    </w:p>
    <w:p w:rsidR="00DB2C19" w:rsidRDefault="00DB2C19">
      <w:pPr>
        <w:pStyle w:val="Normal"/>
        <w:rPr>
          <w:b w:val="0"/>
          <w:sz w:val="24"/>
        </w:rPr>
      </w:pPr>
      <w:r>
        <w:rPr>
          <w:rFonts w:ascii="Arial Narrow" w:hAnsi="Arial Narrow"/>
          <w:b w:val="0"/>
          <w:sz w:val="24"/>
        </w:rPr>
        <w:t xml:space="preserve">Пожар может начаться внезапно, и, чтобы не стать жертвой огня, нужно </w:t>
      </w:r>
      <w:r>
        <w:rPr>
          <w:rFonts w:ascii="Arial Narrow" w:hAnsi="Arial Narrow"/>
          <w:bCs/>
          <w:i/>
          <w:iCs/>
          <w:color w:val="FF0000"/>
          <w:sz w:val="24"/>
        </w:rPr>
        <w:t>как таблицу умножения знать правила поведения при пожаре</w:t>
      </w:r>
      <w:r>
        <w:rPr>
          <w:rFonts w:ascii="Arial Narrow" w:hAnsi="Arial Narrow"/>
          <w:b w:val="0"/>
          <w:sz w:val="24"/>
        </w:rPr>
        <w:t>. Иногда единственно ве</w:t>
      </w:r>
      <w:r>
        <w:rPr>
          <w:rFonts w:ascii="Arial Narrow" w:hAnsi="Arial Narrow"/>
          <w:b w:val="0"/>
          <w:sz w:val="24"/>
        </w:rPr>
        <w:t>р</w:t>
      </w:r>
      <w:r>
        <w:rPr>
          <w:rFonts w:ascii="Arial Narrow" w:hAnsi="Arial Narrow"/>
          <w:b w:val="0"/>
          <w:sz w:val="24"/>
        </w:rPr>
        <w:t>ное решение необходимо принять в течение нескольких с</w:t>
      </w:r>
      <w:r>
        <w:rPr>
          <w:rFonts w:ascii="Arial Narrow" w:hAnsi="Arial Narrow"/>
          <w:b w:val="0"/>
          <w:sz w:val="24"/>
        </w:rPr>
        <w:t>е</w:t>
      </w:r>
      <w:r>
        <w:rPr>
          <w:rFonts w:ascii="Arial Narrow" w:hAnsi="Arial Narrow"/>
          <w:b w:val="0"/>
          <w:sz w:val="24"/>
        </w:rPr>
        <w:t>кунд..</w:t>
      </w:r>
    </w:p>
    <w:p w:rsidR="00DB2C19" w:rsidRDefault="00DB2C19">
      <w:pPr>
        <w:pStyle w:val="Normal"/>
        <w:jc w:val="center"/>
        <w:rPr>
          <w:rFonts w:ascii="Arial Narrow" w:hAnsi="Arial Narrow"/>
          <w:i/>
          <w:shadow/>
          <w:color w:val="FF0000"/>
          <w:sz w:val="48"/>
        </w:rPr>
      </w:pPr>
      <w:r>
        <w:rPr>
          <w:rFonts w:ascii="Arial Narrow" w:hAnsi="Arial Narrow"/>
          <w:i/>
          <w:shadow/>
          <w:color w:val="FF0000"/>
          <w:sz w:val="48"/>
        </w:rPr>
        <w:t>обнаружив пожар, н</w:t>
      </w:r>
      <w:r>
        <w:rPr>
          <w:rFonts w:ascii="Arial Narrow" w:hAnsi="Arial Narrow"/>
          <w:i/>
          <w:shadow/>
          <w:color w:val="FF0000"/>
          <w:sz w:val="48"/>
        </w:rPr>
        <w:t>е</w:t>
      </w:r>
      <w:r>
        <w:rPr>
          <w:rFonts w:ascii="Arial Narrow" w:hAnsi="Arial Narrow"/>
          <w:i/>
          <w:shadow/>
          <w:color w:val="FF0000"/>
          <w:sz w:val="48"/>
        </w:rPr>
        <w:t>обходимо:</w:t>
      </w:r>
    </w:p>
    <w:p w:rsidR="00DB2C19" w:rsidRPr="00444C27" w:rsidRDefault="00DB2C19">
      <w:pPr>
        <w:pStyle w:val="a3"/>
        <w:numPr>
          <w:ilvl w:val="0"/>
          <w:numId w:val="7"/>
        </w:numPr>
        <w:rPr>
          <w:spacing w:val="-6"/>
          <w:sz w:val="24"/>
          <w:szCs w:val="24"/>
        </w:rPr>
      </w:pPr>
      <w:r w:rsidRPr="00444C27">
        <w:rPr>
          <w:spacing w:val="-6"/>
          <w:sz w:val="24"/>
          <w:szCs w:val="24"/>
        </w:rPr>
        <w:t>Прежде всего вызовите пожарную  охрану (по телефону «01», ч</w:t>
      </w:r>
      <w:r w:rsidRPr="00444C27">
        <w:rPr>
          <w:spacing w:val="-6"/>
          <w:sz w:val="24"/>
          <w:szCs w:val="24"/>
        </w:rPr>
        <w:t>е</w:t>
      </w:r>
      <w:r w:rsidRPr="00444C27">
        <w:rPr>
          <w:spacing w:val="-6"/>
          <w:sz w:val="24"/>
          <w:szCs w:val="24"/>
        </w:rPr>
        <w:t>рез соседей, нарочных или другим возможным способом).  Сообщите точный адрес пожара. Диспетчеру нужно четко назвать нас</w:t>
      </w:r>
      <w:r w:rsidRPr="00444C27">
        <w:rPr>
          <w:spacing w:val="-6"/>
          <w:sz w:val="24"/>
          <w:szCs w:val="24"/>
        </w:rPr>
        <w:t>е</w:t>
      </w:r>
      <w:r w:rsidRPr="00444C27">
        <w:rPr>
          <w:spacing w:val="-6"/>
          <w:sz w:val="24"/>
          <w:szCs w:val="24"/>
        </w:rPr>
        <w:t>ленный пункт, улицу, номер дома, этаж, где произошел пожар. А так же с</w:t>
      </w:r>
      <w:r w:rsidRPr="00444C27">
        <w:rPr>
          <w:spacing w:val="-6"/>
          <w:sz w:val="24"/>
          <w:szCs w:val="24"/>
        </w:rPr>
        <w:t>о</w:t>
      </w:r>
      <w:r w:rsidRPr="00444C27">
        <w:rPr>
          <w:spacing w:val="-6"/>
          <w:sz w:val="24"/>
          <w:szCs w:val="24"/>
        </w:rPr>
        <w:t>общить свою фамилию, назвать номер телефона, с которого зв</w:t>
      </w:r>
      <w:r w:rsidRPr="00444C27">
        <w:rPr>
          <w:spacing w:val="-6"/>
          <w:sz w:val="24"/>
          <w:szCs w:val="24"/>
        </w:rPr>
        <w:t>о</w:t>
      </w:r>
      <w:r w:rsidRPr="00444C27">
        <w:rPr>
          <w:spacing w:val="-6"/>
          <w:sz w:val="24"/>
          <w:szCs w:val="24"/>
        </w:rPr>
        <w:t>нишь. Если в доме есть кодовый замок  назовите н</w:t>
      </w:r>
      <w:r w:rsidRPr="00444C27">
        <w:rPr>
          <w:spacing w:val="-6"/>
          <w:sz w:val="24"/>
          <w:szCs w:val="24"/>
        </w:rPr>
        <w:t>о</w:t>
      </w:r>
      <w:r w:rsidRPr="00444C27">
        <w:rPr>
          <w:spacing w:val="-6"/>
          <w:sz w:val="24"/>
          <w:szCs w:val="24"/>
        </w:rPr>
        <w:t xml:space="preserve">мер кода </w:t>
      </w:r>
    </w:p>
    <w:p w:rsidR="00DB2C19" w:rsidRPr="00444C27" w:rsidRDefault="00DB2C19">
      <w:pPr>
        <w:pStyle w:val="a3"/>
        <w:numPr>
          <w:ilvl w:val="0"/>
          <w:numId w:val="7"/>
        </w:numPr>
        <w:rPr>
          <w:spacing w:val="-6"/>
          <w:sz w:val="24"/>
          <w:szCs w:val="24"/>
        </w:rPr>
      </w:pPr>
      <w:r w:rsidRPr="00444C27">
        <w:rPr>
          <w:spacing w:val="-6"/>
          <w:sz w:val="24"/>
          <w:szCs w:val="24"/>
        </w:rPr>
        <w:t xml:space="preserve"> Если у вас в доме нет телефона, и вы не можете выйти из дома или квартиры, откройте балкон, окно и зовите на помощь  криками «П</w:t>
      </w:r>
      <w:r w:rsidRPr="00444C27">
        <w:rPr>
          <w:spacing w:val="-6"/>
          <w:sz w:val="24"/>
          <w:szCs w:val="24"/>
        </w:rPr>
        <w:t>о</w:t>
      </w:r>
      <w:r w:rsidRPr="00444C27">
        <w:rPr>
          <w:spacing w:val="-6"/>
          <w:sz w:val="24"/>
          <w:szCs w:val="24"/>
        </w:rPr>
        <w:t>могите, пожар!» ,производите как можно больше шума.</w:t>
      </w:r>
    </w:p>
    <w:p w:rsidR="00DB2C19" w:rsidRPr="00444C27" w:rsidRDefault="00DB2C19">
      <w:pPr>
        <w:pStyle w:val="a3"/>
        <w:numPr>
          <w:ilvl w:val="0"/>
          <w:numId w:val="7"/>
        </w:numPr>
        <w:rPr>
          <w:spacing w:val="-6"/>
          <w:sz w:val="24"/>
          <w:szCs w:val="24"/>
        </w:rPr>
      </w:pPr>
      <w:r w:rsidRPr="00444C27">
        <w:rPr>
          <w:spacing w:val="-6"/>
          <w:sz w:val="24"/>
          <w:szCs w:val="24"/>
        </w:rPr>
        <w:t>Примите меры по эвакуации людей, при этом в первую очередь п</w:t>
      </w:r>
      <w:r w:rsidRPr="00444C27">
        <w:rPr>
          <w:spacing w:val="-6"/>
          <w:sz w:val="24"/>
          <w:szCs w:val="24"/>
        </w:rPr>
        <w:t>о</w:t>
      </w:r>
      <w:r w:rsidRPr="00444C27">
        <w:rPr>
          <w:spacing w:val="-6"/>
          <w:sz w:val="24"/>
          <w:szCs w:val="24"/>
        </w:rPr>
        <w:t>могите мален</w:t>
      </w:r>
      <w:r w:rsidRPr="00444C27">
        <w:rPr>
          <w:spacing w:val="-6"/>
          <w:sz w:val="24"/>
          <w:szCs w:val="24"/>
        </w:rPr>
        <w:t>ь</w:t>
      </w:r>
      <w:r w:rsidRPr="00444C27">
        <w:rPr>
          <w:spacing w:val="-6"/>
          <w:sz w:val="24"/>
          <w:szCs w:val="24"/>
        </w:rPr>
        <w:t>ким детям и престарелым.</w:t>
      </w:r>
    </w:p>
    <w:p w:rsidR="00DB2C19" w:rsidRPr="00444C27" w:rsidRDefault="00DB2C19">
      <w:pPr>
        <w:pStyle w:val="a3"/>
        <w:numPr>
          <w:ilvl w:val="0"/>
          <w:numId w:val="7"/>
        </w:numPr>
        <w:rPr>
          <w:spacing w:val="-6"/>
          <w:sz w:val="24"/>
          <w:szCs w:val="24"/>
        </w:rPr>
      </w:pPr>
      <w:r w:rsidRPr="00444C27">
        <w:rPr>
          <w:spacing w:val="-6"/>
          <w:sz w:val="24"/>
          <w:szCs w:val="24"/>
        </w:rPr>
        <w:t>Приступить к тушению огня подручными средствами. Горящую электропроводку, электроприборы можно тушить огнетушителем, водой, только предварительно отключив электроэнергию.  При заг</w:t>
      </w:r>
      <w:r w:rsidRPr="00444C27">
        <w:rPr>
          <w:spacing w:val="-6"/>
          <w:sz w:val="24"/>
          <w:szCs w:val="24"/>
        </w:rPr>
        <w:t>о</w:t>
      </w:r>
      <w:r w:rsidRPr="00444C27">
        <w:rPr>
          <w:spacing w:val="-6"/>
          <w:sz w:val="24"/>
          <w:szCs w:val="24"/>
        </w:rPr>
        <w:t>рании электроаппаратуры отключите её от источника питания, н</w:t>
      </w:r>
      <w:r w:rsidRPr="00444C27">
        <w:rPr>
          <w:spacing w:val="-6"/>
          <w:sz w:val="24"/>
          <w:szCs w:val="24"/>
        </w:rPr>
        <w:t>а</w:t>
      </w:r>
      <w:r w:rsidRPr="00444C27">
        <w:rPr>
          <w:spacing w:val="-6"/>
          <w:sz w:val="24"/>
          <w:szCs w:val="24"/>
        </w:rPr>
        <w:t>кройте плотной тканью. Горящую легковоспламеняющуюся  или г</w:t>
      </w:r>
      <w:r w:rsidRPr="00444C27">
        <w:rPr>
          <w:spacing w:val="-6"/>
          <w:sz w:val="24"/>
          <w:szCs w:val="24"/>
        </w:rPr>
        <w:t>о</w:t>
      </w:r>
      <w:r w:rsidRPr="00444C27">
        <w:rPr>
          <w:spacing w:val="-6"/>
          <w:sz w:val="24"/>
          <w:szCs w:val="24"/>
        </w:rPr>
        <w:t>рючую жидкость можно накрыть плотной тканью или тушить при п</w:t>
      </w:r>
      <w:r w:rsidRPr="00444C27">
        <w:rPr>
          <w:spacing w:val="-6"/>
          <w:sz w:val="24"/>
          <w:szCs w:val="24"/>
        </w:rPr>
        <w:t>о</w:t>
      </w:r>
      <w:r w:rsidRPr="00444C27">
        <w:rPr>
          <w:spacing w:val="-6"/>
          <w:sz w:val="24"/>
          <w:szCs w:val="24"/>
        </w:rPr>
        <w:t>мощи песка, земли, огнет</w:t>
      </w:r>
      <w:r w:rsidRPr="00444C27">
        <w:rPr>
          <w:spacing w:val="-6"/>
          <w:sz w:val="24"/>
          <w:szCs w:val="24"/>
        </w:rPr>
        <w:t>у</w:t>
      </w:r>
      <w:r w:rsidRPr="00444C27">
        <w:rPr>
          <w:spacing w:val="-6"/>
          <w:sz w:val="24"/>
          <w:szCs w:val="24"/>
        </w:rPr>
        <w:t>шителей.</w:t>
      </w:r>
    </w:p>
    <w:p w:rsidR="00DB2C19" w:rsidRPr="00444C27" w:rsidRDefault="00DB2C19">
      <w:pPr>
        <w:pStyle w:val="a3"/>
        <w:numPr>
          <w:ilvl w:val="0"/>
          <w:numId w:val="7"/>
        </w:numPr>
        <w:rPr>
          <w:spacing w:val="-6"/>
          <w:sz w:val="24"/>
          <w:szCs w:val="24"/>
        </w:rPr>
      </w:pPr>
      <w:r w:rsidRPr="00444C27">
        <w:rPr>
          <w:spacing w:val="-6"/>
          <w:sz w:val="24"/>
          <w:szCs w:val="24"/>
        </w:rPr>
        <w:t>В горящем помещении, не спешите выбивать окна, так как это ув</w:t>
      </w:r>
      <w:r w:rsidRPr="00444C27">
        <w:rPr>
          <w:spacing w:val="-6"/>
          <w:sz w:val="24"/>
          <w:szCs w:val="24"/>
        </w:rPr>
        <w:t>е</w:t>
      </w:r>
      <w:r w:rsidRPr="00444C27">
        <w:rPr>
          <w:spacing w:val="-6"/>
          <w:sz w:val="24"/>
          <w:szCs w:val="24"/>
        </w:rPr>
        <w:t>личивает приток кислорода, что способствует распространению о</w:t>
      </w:r>
      <w:r w:rsidRPr="00444C27">
        <w:rPr>
          <w:spacing w:val="-6"/>
          <w:sz w:val="24"/>
          <w:szCs w:val="24"/>
        </w:rPr>
        <w:t>г</w:t>
      </w:r>
      <w:r w:rsidRPr="00444C27">
        <w:rPr>
          <w:spacing w:val="-6"/>
          <w:sz w:val="24"/>
          <w:szCs w:val="24"/>
        </w:rPr>
        <w:t>ня.</w:t>
      </w:r>
    </w:p>
    <w:p w:rsidR="00DB2C19" w:rsidRPr="00444C27" w:rsidRDefault="00DB2C19">
      <w:pPr>
        <w:pStyle w:val="a3"/>
        <w:numPr>
          <w:ilvl w:val="0"/>
          <w:numId w:val="11"/>
        </w:numPr>
        <w:rPr>
          <w:spacing w:val="-6"/>
          <w:sz w:val="24"/>
          <w:szCs w:val="24"/>
        </w:rPr>
      </w:pPr>
      <w:r w:rsidRPr="00444C27">
        <w:rPr>
          <w:spacing w:val="-6"/>
          <w:sz w:val="24"/>
          <w:szCs w:val="24"/>
        </w:rPr>
        <w:t>При угрозе Вашей жизни не тратьте силы и время на спасение им</w:t>
      </w:r>
      <w:r w:rsidRPr="00444C27">
        <w:rPr>
          <w:spacing w:val="-6"/>
          <w:sz w:val="24"/>
          <w:szCs w:val="24"/>
        </w:rPr>
        <w:t>у</w:t>
      </w:r>
      <w:r w:rsidRPr="00444C27">
        <w:rPr>
          <w:spacing w:val="-6"/>
          <w:sz w:val="24"/>
          <w:szCs w:val="24"/>
        </w:rPr>
        <w:t>щества, покиньте опасную зону, плотно прикрыв за собой двери г</w:t>
      </w:r>
      <w:r w:rsidRPr="00444C27">
        <w:rPr>
          <w:spacing w:val="-6"/>
          <w:sz w:val="24"/>
          <w:szCs w:val="24"/>
        </w:rPr>
        <w:t>о</w:t>
      </w:r>
      <w:r w:rsidRPr="00444C27">
        <w:rPr>
          <w:spacing w:val="-6"/>
          <w:sz w:val="24"/>
          <w:szCs w:val="24"/>
        </w:rPr>
        <w:t>рящего помещения и входную дверь. Покидайте горящий дом без паники, по лестнице, а не на лифте.</w:t>
      </w:r>
    </w:p>
    <w:p w:rsidR="00DB2C19" w:rsidRPr="00444C27" w:rsidRDefault="00DB2C19">
      <w:pPr>
        <w:pStyle w:val="a3"/>
        <w:numPr>
          <w:ilvl w:val="0"/>
          <w:numId w:val="7"/>
        </w:numPr>
        <w:rPr>
          <w:spacing w:val="-6"/>
          <w:sz w:val="24"/>
          <w:szCs w:val="24"/>
        </w:rPr>
      </w:pPr>
      <w:r w:rsidRPr="00444C27">
        <w:rPr>
          <w:spacing w:val="-6"/>
          <w:sz w:val="24"/>
          <w:szCs w:val="24"/>
        </w:rPr>
        <w:t>Будет хорошо, если вы встретите пожарную машину и покаж</w:t>
      </w:r>
      <w:r w:rsidRPr="00444C27">
        <w:rPr>
          <w:spacing w:val="-6"/>
          <w:sz w:val="24"/>
          <w:szCs w:val="24"/>
        </w:rPr>
        <w:t>и</w:t>
      </w:r>
      <w:r w:rsidRPr="00444C27">
        <w:rPr>
          <w:spacing w:val="-6"/>
          <w:sz w:val="24"/>
          <w:szCs w:val="24"/>
        </w:rPr>
        <w:t>те ей дорогу к гор</w:t>
      </w:r>
      <w:r w:rsidRPr="00444C27">
        <w:rPr>
          <w:spacing w:val="-6"/>
          <w:sz w:val="24"/>
          <w:szCs w:val="24"/>
        </w:rPr>
        <w:t>я</w:t>
      </w:r>
      <w:r w:rsidRPr="00444C27">
        <w:rPr>
          <w:spacing w:val="-6"/>
          <w:sz w:val="24"/>
          <w:szCs w:val="24"/>
        </w:rPr>
        <w:t>щему дому.</w:t>
      </w:r>
    </w:p>
    <w:tbl>
      <w:tblPr>
        <w:tblpPr w:leftFromText="180" w:rightFromText="180" w:vertAnchor="text" w:horzAnchor="page" w:tblpX="9910" w:tblpY="10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DB2C19">
        <w:tblPrEx>
          <w:tblCellMar>
            <w:top w:w="0" w:type="dxa"/>
            <w:bottom w:w="0" w:type="dxa"/>
          </w:tblCellMar>
        </w:tblPrEx>
        <w:trPr>
          <w:trHeight w:val="7560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DB2C19" w:rsidRDefault="00DB2C19">
            <w:pPr>
              <w:pStyle w:val="a3"/>
              <w:jc w:val="center"/>
              <w:rPr>
                <w:b/>
                <w:i/>
                <w:shadow/>
                <w:color w:val="FF0000"/>
                <w:sz w:val="96"/>
              </w:rPr>
            </w:pPr>
          </w:p>
        </w:tc>
      </w:tr>
    </w:tbl>
    <w:p w:rsidR="00DB2C19" w:rsidRDefault="00DB2C19">
      <w:pPr>
        <w:pStyle w:val="a3"/>
        <w:jc w:val="center"/>
        <w:rPr>
          <w:b/>
          <w:i/>
          <w:shadow/>
          <w:color w:val="FF0000"/>
          <w:sz w:val="96"/>
        </w:rPr>
      </w:pPr>
      <w:r>
        <w:rPr>
          <w:b/>
          <w:i/>
          <w:shadow/>
          <w:color w:val="FF0000"/>
          <w:sz w:val="96"/>
        </w:rPr>
        <w:lastRenderedPageBreak/>
        <w:t>Памя</w:t>
      </w:r>
      <w:r>
        <w:rPr>
          <w:b/>
          <w:i/>
          <w:shadow/>
          <w:color w:val="FF0000"/>
          <w:sz w:val="96"/>
        </w:rPr>
        <w:t>т</w:t>
      </w:r>
      <w:r>
        <w:rPr>
          <w:b/>
          <w:i/>
          <w:shadow/>
          <w:color w:val="FF0000"/>
          <w:sz w:val="96"/>
        </w:rPr>
        <w:t xml:space="preserve">ка </w:t>
      </w:r>
    </w:p>
    <w:p w:rsidR="00DB2C19" w:rsidRDefault="00DB2C19">
      <w:pPr>
        <w:pStyle w:val="a3"/>
        <w:jc w:val="center"/>
        <w:rPr>
          <w:b/>
          <w:i/>
          <w:shadow/>
          <w:color w:val="FF0000"/>
          <w:sz w:val="96"/>
        </w:rPr>
      </w:pPr>
      <w:r>
        <w:rPr>
          <w:b/>
          <w:i/>
          <w:shadow/>
          <w:color w:val="FF0000"/>
          <w:sz w:val="96"/>
        </w:rPr>
        <w:t>Школьнику</w:t>
      </w:r>
    </w:p>
    <w:p w:rsidR="00283D5A" w:rsidRPr="00283D5A" w:rsidRDefault="00283D5A">
      <w:pPr>
        <w:pStyle w:val="a3"/>
        <w:jc w:val="center"/>
        <w:rPr>
          <w:b/>
          <w:i/>
          <w:shadow/>
          <w:color w:val="FF0000"/>
          <w:sz w:val="24"/>
          <w:szCs w:val="24"/>
        </w:rPr>
      </w:pPr>
    </w:p>
    <w:p w:rsidR="00DB2C19" w:rsidRPr="00283D5A" w:rsidRDefault="003415BB">
      <w:pPr>
        <w:pStyle w:val="a3"/>
        <w:jc w:val="center"/>
        <w:rPr>
          <w:b/>
          <w:i/>
          <w:shadow/>
          <w:color w:val="FF0000"/>
          <w:sz w:val="96"/>
        </w:rPr>
      </w:pPr>
      <w:r>
        <w:rPr>
          <w:b/>
          <w:i/>
          <w:shadow/>
          <w:noProof/>
          <w:color w:val="FF0000"/>
          <w:sz w:val="96"/>
        </w:rPr>
        <w:drawing>
          <wp:inline distT="0" distB="0" distL="0" distR="0">
            <wp:extent cx="3571875" cy="2657475"/>
            <wp:effectExtent l="19050" t="0" r="9525" b="0"/>
            <wp:docPr id="4" name="Рисунок 4" descr="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C19" w:rsidRDefault="00DB2C19" w:rsidP="00283D5A">
      <w:pPr>
        <w:pStyle w:val="a3"/>
        <w:rPr>
          <w:b/>
          <w:i/>
          <w:shadow/>
          <w:color w:val="FF0000"/>
          <w:sz w:val="96"/>
        </w:rPr>
      </w:pPr>
      <w:r>
        <w:rPr>
          <w:b/>
          <w:i/>
          <w:shadow/>
          <w:color w:val="FF0000"/>
          <w:sz w:val="96"/>
        </w:rPr>
        <w:t>как правил</w:t>
      </w:r>
      <w:r>
        <w:rPr>
          <w:b/>
          <w:i/>
          <w:shadow/>
          <w:color w:val="FF0000"/>
          <w:sz w:val="96"/>
        </w:rPr>
        <w:t>ь</w:t>
      </w:r>
      <w:r>
        <w:rPr>
          <w:b/>
          <w:i/>
          <w:shadow/>
          <w:color w:val="FF0000"/>
          <w:sz w:val="96"/>
        </w:rPr>
        <w:t xml:space="preserve">но </w:t>
      </w:r>
    </w:p>
    <w:p w:rsidR="00DB2C19" w:rsidRDefault="00DB2C19">
      <w:pPr>
        <w:pStyle w:val="a3"/>
        <w:jc w:val="center"/>
        <w:rPr>
          <w:b/>
          <w:i/>
          <w:shadow/>
          <w:color w:val="FF0000"/>
          <w:sz w:val="96"/>
        </w:rPr>
      </w:pPr>
      <w:r>
        <w:rPr>
          <w:b/>
          <w:i/>
          <w:shadow/>
          <w:color w:val="FF0000"/>
          <w:sz w:val="96"/>
        </w:rPr>
        <w:t>ве</w:t>
      </w:r>
      <w:r>
        <w:rPr>
          <w:b/>
          <w:i/>
          <w:shadow/>
          <w:color w:val="FF0000"/>
          <w:sz w:val="96"/>
        </w:rPr>
        <w:t>с</w:t>
      </w:r>
      <w:r>
        <w:rPr>
          <w:b/>
          <w:i/>
          <w:shadow/>
          <w:color w:val="FF0000"/>
          <w:sz w:val="96"/>
        </w:rPr>
        <w:t>ти себя</w:t>
      </w:r>
    </w:p>
    <w:p w:rsidR="00DB2C19" w:rsidRDefault="00DB2C19">
      <w:pPr>
        <w:pStyle w:val="a3"/>
        <w:jc w:val="center"/>
        <w:rPr>
          <w:b/>
          <w:i/>
          <w:shadow/>
          <w:color w:val="FF0000"/>
        </w:rPr>
      </w:pPr>
      <w:r>
        <w:rPr>
          <w:b/>
          <w:i/>
          <w:shadow/>
          <w:color w:val="FF0000"/>
          <w:sz w:val="96"/>
        </w:rPr>
        <w:t>при п</w:t>
      </w:r>
      <w:r>
        <w:rPr>
          <w:b/>
          <w:i/>
          <w:shadow/>
          <w:color w:val="FF0000"/>
          <w:sz w:val="96"/>
        </w:rPr>
        <w:t>о</w:t>
      </w:r>
      <w:r>
        <w:rPr>
          <w:b/>
          <w:i/>
          <w:shadow/>
          <w:color w:val="FF0000"/>
          <w:sz w:val="96"/>
        </w:rPr>
        <w:t>жаре</w:t>
      </w:r>
    </w:p>
    <w:sectPr w:rsidR="00DB2C19">
      <w:type w:val="continuous"/>
      <w:pgSz w:w="16840" w:h="11907" w:orient="landscape" w:code="9"/>
      <w:pgMar w:top="567" w:right="567" w:bottom="567" w:left="567" w:header="720" w:footer="720" w:gutter="0"/>
      <w:cols w:num="3" w:sep="1" w:space="301" w:equalWidth="0">
        <w:col w:w="2410" w:space="301"/>
        <w:col w:w="6350" w:space="295"/>
        <w:col w:w="63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2586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CE33881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7ED4914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8E15D4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BBB2B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A420F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B7D36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E052FBC"/>
    <w:multiLevelType w:val="singleLevel"/>
    <w:tmpl w:val="E8D8553C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>
    <w:nsid w:val="6D1454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38A44A5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38C1CB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83D5A"/>
    <w:rsid w:val="001C5A95"/>
    <w:rsid w:val="00276F99"/>
    <w:rsid w:val="00283D5A"/>
    <w:rsid w:val="003415BB"/>
    <w:rsid w:val="00444C27"/>
    <w:rsid w:val="004778A8"/>
    <w:rsid w:val="00992537"/>
    <w:rsid w:val="00CD2976"/>
    <w:rsid w:val="00DB2C19"/>
    <w:rsid w:val="00DF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2">
    <w:name w:val="heading 2"/>
    <w:basedOn w:val="Normal"/>
    <w:next w:val="Normal"/>
    <w:qFormat/>
    <w:pPr>
      <w:keepNext/>
      <w:jc w:val="center"/>
      <w:outlineLvl w:val="1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Pr>
      <w:rFonts w:ascii="Arial" w:hAnsi="Arial"/>
      <w:b/>
    </w:rPr>
  </w:style>
  <w:style w:type="paragraph" w:customStyle="1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dyText">
    <w:name w:val="Body Text"/>
    <w:basedOn w:val="Normal"/>
    <w:rPr>
      <w:b w:val="0"/>
    </w:rPr>
  </w:style>
  <w:style w:type="paragraph" w:styleId="a3">
    <w:name w:val="Body Text"/>
    <w:basedOn w:val="a"/>
    <w:rPr>
      <w:rFonts w:ascii="Arial Narrow" w:hAnsi="Arial Narrow"/>
      <w:sz w:val="22"/>
    </w:rPr>
  </w:style>
  <w:style w:type="paragraph" w:styleId="20">
    <w:name w:val="Body Text 2"/>
    <w:basedOn w:val="a"/>
    <w:pPr>
      <w:keepNext/>
      <w:jc w:val="both"/>
      <w:outlineLvl w:val="5"/>
    </w:pPr>
    <w:rPr>
      <w:rFonts w:ascii="Arial Narrow" w:hAnsi="Arial Narrow"/>
      <w:sz w:val="22"/>
    </w:rPr>
  </w:style>
  <w:style w:type="paragraph" w:styleId="a4">
    <w:name w:val="Body Text Indent"/>
    <w:basedOn w:val="a"/>
    <w:pPr>
      <w:keepNext/>
      <w:ind w:firstLine="284"/>
      <w:jc w:val="both"/>
      <w:outlineLvl w:val="5"/>
    </w:pPr>
    <w:rPr>
      <w:rFonts w:ascii="Arial Narrow" w:hAnsi="Arial Narrow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</vt:lpstr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Olga</dc:creator>
  <cp:lastModifiedBy>СДЮСШОР</cp:lastModifiedBy>
  <cp:revision>2</cp:revision>
  <cp:lastPrinted>2004-09-06T06:25:00Z</cp:lastPrinted>
  <dcterms:created xsi:type="dcterms:W3CDTF">2018-08-23T11:25:00Z</dcterms:created>
  <dcterms:modified xsi:type="dcterms:W3CDTF">2018-08-23T11:25:00Z</dcterms:modified>
</cp:coreProperties>
</file>